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D01" w:rsidRDefault="00122A57" w:rsidP="00177300">
      <w:pPr>
        <w:jc w:val="right"/>
        <w:rPr>
          <w:rFonts w:eastAsia="Times New Roman" w:cs="Arial"/>
          <w:bCs/>
          <w:sz w:val="24"/>
          <w:szCs w:val="24"/>
          <w:lang w:eastAsia="it-IT"/>
        </w:rPr>
      </w:pPr>
      <w:proofErr w:type="spellStart"/>
      <w:r w:rsidRPr="00122A57">
        <w:rPr>
          <w:rFonts w:eastAsia="Times New Roman" w:cs="Arial"/>
          <w:bCs/>
          <w:sz w:val="24"/>
          <w:szCs w:val="24"/>
          <w:lang w:eastAsia="it-IT"/>
        </w:rPr>
        <w:t>Prot</w:t>
      </w:r>
      <w:proofErr w:type="spellEnd"/>
      <w:r w:rsidRPr="00122A57">
        <w:rPr>
          <w:rFonts w:eastAsia="Times New Roman" w:cs="Arial"/>
          <w:bCs/>
          <w:sz w:val="24"/>
          <w:szCs w:val="24"/>
          <w:lang w:eastAsia="it-IT"/>
        </w:rPr>
        <w:t xml:space="preserve">. n. </w:t>
      </w:r>
      <w:r w:rsidR="008221B7">
        <w:rPr>
          <w:rFonts w:eastAsia="Times New Roman" w:cs="Arial"/>
          <w:bCs/>
          <w:sz w:val="24"/>
          <w:szCs w:val="24"/>
          <w:lang w:eastAsia="it-IT"/>
        </w:rPr>
        <w:t>3114</w:t>
      </w:r>
      <w:r w:rsidR="00A25969">
        <w:rPr>
          <w:rFonts w:eastAsia="Times New Roman" w:cs="Arial"/>
          <w:bCs/>
          <w:sz w:val="24"/>
          <w:szCs w:val="24"/>
          <w:lang w:eastAsia="it-IT"/>
        </w:rPr>
        <w:t>/II-5</w:t>
      </w:r>
      <w:r w:rsidR="00A25969">
        <w:rPr>
          <w:rFonts w:eastAsia="Times New Roman" w:cs="Arial"/>
          <w:bCs/>
          <w:sz w:val="24"/>
          <w:szCs w:val="24"/>
          <w:lang w:eastAsia="it-IT"/>
        </w:rPr>
        <w:tab/>
      </w:r>
      <w:r w:rsidR="00A25969">
        <w:rPr>
          <w:rFonts w:eastAsia="Times New Roman" w:cs="Arial"/>
          <w:bCs/>
          <w:sz w:val="24"/>
          <w:szCs w:val="24"/>
          <w:lang w:eastAsia="it-IT"/>
        </w:rPr>
        <w:tab/>
      </w:r>
      <w:r w:rsidR="00A25969">
        <w:rPr>
          <w:rFonts w:eastAsia="Times New Roman" w:cs="Arial"/>
          <w:bCs/>
          <w:sz w:val="24"/>
          <w:szCs w:val="24"/>
          <w:lang w:eastAsia="it-IT"/>
        </w:rPr>
        <w:tab/>
      </w:r>
      <w:r w:rsidR="00A25969">
        <w:rPr>
          <w:rFonts w:eastAsia="Times New Roman" w:cs="Arial"/>
          <w:bCs/>
          <w:sz w:val="24"/>
          <w:szCs w:val="24"/>
          <w:lang w:eastAsia="it-IT"/>
        </w:rPr>
        <w:tab/>
      </w:r>
      <w:r w:rsidR="00A25969">
        <w:rPr>
          <w:rFonts w:eastAsia="Times New Roman" w:cs="Arial"/>
          <w:bCs/>
          <w:sz w:val="24"/>
          <w:szCs w:val="24"/>
          <w:lang w:eastAsia="it-IT"/>
        </w:rPr>
        <w:tab/>
      </w:r>
      <w:r w:rsidR="00A25969">
        <w:rPr>
          <w:rFonts w:eastAsia="Times New Roman" w:cs="Arial"/>
          <w:bCs/>
          <w:sz w:val="24"/>
          <w:szCs w:val="24"/>
          <w:lang w:eastAsia="it-IT"/>
        </w:rPr>
        <w:tab/>
        <w:t>San Nicolò Gerrei, 1</w:t>
      </w:r>
      <w:r w:rsidR="008221B7">
        <w:rPr>
          <w:rFonts w:eastAsia="Times New Roman" w:cs="Arial"/>
          <w:bCs/>
          <w:sz w:val="24"/>
          <w:szCs w:val="24"/>
          <w:lang w:eastAsia="it-IT"/>
        </w:rPr>
        <w:t>8</w:t>
      </w:r>
      <w:bookmarkStart w:id="0" w:name="_GoBack"/>
      <w:bookmarkEnd w:id="0"/>
      <w:r w:rsidR="00A25969">
        <w:rPr>
          <w:rFonts w:eastAsia="Times New Roman" w:cs="Arial"/>
          <w:bCs/>
          <w:sz w:val="24"/>
          <w:szCs w:val="24"/>
          <w:lang w:eastAsia="it-IT"/>
        </w:rPr>
        <w:t xml:space="preserve"> settembre 201</w:t>
      </w:r>
      <w:r w:rsidR="00BB74DE">
        <w:rPr>
          <w:rFonts w:eastAsia="Times New Roman" w:cs="Arial"/>
          <w:bCs/>
          <w:sz w:val="24"/>
          <w:szCs w:val="24"/>
          <w:lang w:eastAsia="it-IT"/>
        </w:rPr>
        <w:t>8</w:t>
      </w:r>
    </w:p>
    <w:p w:rsidR="00177300" w:rsidRPr="00177300" w:rsidRDefault="00177300" w:rsidP="00177300">
      <w:pPr>
        <w:spacing w:after="0" w:line="240" w:lineRule="atLeast"/>
        <w:jc w:val="right"/>
        <w:rPr>
          <w:b/>
        </w:rPr>
      </w:pPr>
      <w:r w:rsidRPr="00177300">
        <w:rPr>
          <w:b/>
        </w:rPr>
        <w:t>Al personale docente e ATA</w:t>
      </w:r>
    </w:p>
    <w:p w:rsidR="00177300" w:rsidRPr="00177300" w:rsidRDefault="00177300" w:rsidP="00177300">
      <w:pPr>
        <w:spacing w:after="0" w:line="240" w:lineRule="atLeast"/>
        <w:jc w:val="right"/>
        <w:rPr>
          <w:b/>
        </w:rPr>
      </w:pPr>
      <w:r w:rsidRPr="00177300">
        <w:rPr>
          <w:b/>
        </w:rPr>
        <w:t>Al DSGA</w:t>
      </w:r>
    </w:p>
    <w:p w:rsidR="00177300" w:rsidRPr="00177300" w:rsidRDefault="00177300" w:rsidP="00177300">
      <w:pPr>
        <w:spacing w:after="0" w:line="240" w:lineRule="atLeast"/>
        <w:jc w:val="right"/>
        <w:rPr>
          <w:b/>
        </w:rPr>
      </w:pPr>
      <w:r w:rsidRPr="00177300">
        <w:rPr>
          <w:b/>
        </w:rPr>
        <w:t>Al Sito web</w:t>
      </w:r>
    </w:p>
    <w:p w:rsidR="00860FEB" w:rsidRPr="00177300" w:rsidRDefault="00860FEB" w:rsidP="00017D01">
      <w:pPr>
        <w:jc w:val="center"/>
        <w:rPr>
          <w:b/>
          <w:sz w:val="36"/>
          <w:szCs w:val="36"/>
        </w:rPr>
      </w:pPr>
    </w:p>
    <w:p w:rsidR="00017D01" w:rsidRDefault="00C33ECC" w:rsidP="00017D01">
      <w:pPr>
        <w:jc w:val="center"/>
        <w:rPr>
          <w:b/>
          <w:sz w:val="36"/>
          <w:szCs w:val="36"/>
        </w:rPr>
      </w:pPr>
      <w:r>
        <w:rPr>
          <w:b/>
          <w:sz w:val="36"/>
          <w:szCs w:val="36"/>
        </w:rPr>
        <w:t>D</w:t>
      </w:r>
      <w:r w:rsidR="00017D01" w:rsidRPr="00480A3E">
        <w:rPr>
          <w:b/>
          <w:sz w:val="36"/>
          <w:szCs w:val="36"/>
        </w:rPr>
        <w:t>IRETTIVA SULLA VIGILANZA</w:t>
      </w:r>
      <w:r w:rsidR="00017D01">
        <w:rPr>
          <w:b/>
          <w:sz w:val="36"/>
          <w:szCs w:val="36"/>
        </w:rPr>
        <w:t xml:space="preserve"> A.S. 201</w:t>
      </w:r>
      <w:r w:rsidR="00EB7FF9">
        <w:rPr>
          <w:b/>
          <w:sz w:val="36"/>
          <w:szCs w:val="36"/>
        </w:rPr>
        <w:t>8</w:t>
      </w:r>
      <w:r w:rsidR="00017D01">
        <w:rPr>
          <w:b/>
          <w:sz w:val="36"/>
          <w:szCs w:val="36"/>
        </w:rPr>
        <w:t>/1</w:t>
      </w:r>
      <w:r w:rsidR="00EB7FF9">
        <w:rPr>
          <w:b/>
          <w:sz w:val="36"/>
          <w:szCs w:val="36"/>
        </w:rPr>
        <w:t>9</w:t>
      </w:r>
    </w:p>
    <w:p w:rsidR="00017D01" w:rsidRDefault="00017D01" w:rsidP="00017D01">
      <w:r>
        <w:t xml:space="preserve"> L’obbligo di vigilanza riguarda tutto il personale scolastico, pertanto si richiede massima attenzione nell’esercizio della stessa, onde non incorrere nelle sanzioni amministrative e/o penali ex codice civile.</w:t>
      </w:r>
    </w:p>
    <w:p w:rsidR="00017D01" w:rsidRDefault="00017D01" w:rsidP="00017D01">
      <w:pPr>
        <w:ind w:firstLine="708"/>
        <w:jc w:val="both"/>
      </w:pPr>
      <w:r>
        <w:t>L’obbligo della vigilanza ha rilievo primario rispetto a tutti gli altri obblighi di servizio, e quindi, in caso di concorrenza di più obblighi che, per circostanze oggettive di tempo e di luogo, non consentono il loro contemporaneo adempimento, il personale tutto deve scegliere di adempiere al dovere di vigilanza.</w:t>
      </w:r>
    </w:p>
    <w:p w:rsidR="00017D01" w:rsidRDefault="00017D01" w:rsidP="00017D01">
      <w:pPr>
        <w:ind w:firstLine="708"/>
        <w:jc w:val="both"/>
      </w:pPr>
      <w:r>
        <w:t>I genitori degli studenti, oltre che agli Uffici, possono normalmente accedere alle aree riservate ai contatti con i docenti ed eccezionalmente alle aree dove si svolge attività didattica, se autorizzati dal Dirigente e accompagnati dal personale della scuola.</w:t>
      </w:r>
    </w:p>
    <w:p w:rsidR="00017D01" w:rsidRDefault="00017D01" w:rsidP="00017D01">
      <w:pPr>
        <w:ind w:firstLine="708"/>
        <w:jc w:val="both"/>
      </w:pPr>
      <w:r>
        <w:t>Per motivi di sicurezza, di riservatezza e assicurativi, le persone estranee alla scuola possono accedere agli uffici di Segreteria e Presidenza per il tempo limitato al disbrigo di pratiche, non possono accedere alle zone frequentate dagli studenti, salvo per attività programmate e autorizzate dagli OO.CC.</w:t>
      </w:r>
    </w:p>
    <w:p w:rsidR="00017D01" w:rsidRDefault="00017D01" w:rsidP="00017D01">
      <w:pPr>
        <w:pStyle w:val="Paragrafoelenco"/>
        <w:numPr>
          <w:ilvl w:val="0"/>
          <w:numId w:val="3"/>
        </w:numPr>
        <w:rPr>
          <w:b/>
          <w:sz w:val="28"/>
          <w:szCs w:val="28"/>
        </w:rPr>
      </w:pPr>
      <w:r w:rsidRPr="00E553DE">
        <w:rPr>
          <w:b/>
          <w:sz w:val="28"/>
          <w:szCs w:val="28"/>
        </w:rPr>
        <w:t>Regolamentazione dell’afflusso ordinato degli studenti all’inizio e al termine delle lezioni</w:t>
      </w:r>
    </w:p>
    <w:p w:rsidR="00017D01" w:rsidRDefault="00017D01" w:rsidP="00017D01">
      <w:pPr>
        <w:jc w:val="both"/>
      </w:pPr>
      <w:r>
        <w:t xml:space="preserve">Si ricorda che </w:t>
      </w:r>
      <w:r w:rsidR="00F24107">
        <w:t xml:space="preserve">l’art. 27 c. 5 del CCNL2006/09 </w:t>
      </w:r>
      <w:r>
        <w:t xml:space="preserve">del personale della scuola </w:t>
      </w:r>
      <w:proofErr w:type="gramStart"/>
      <w:r>
        <w:t>prevede :</w:t>
      </w:r>
      <w:proofErr w:type="gramEnd"/>
      <w:r>
        <w:t xml:space="preserve">” </w:t>
      </w:r>
      <w:r w:rsidRPr="00896352">
        <w:rPr>
          <w:i/>
        </w:rPr>
        <w:t>Per assicurare l’accoglienza e la vigilanza degli alunni, gli insegnanti sono tenuti a trovarsi in classe cinque minuti prima dell’inizio delle lezioni e ad assistere all’uscita degli alunni medesimi</w:t>
      </w:r>
      <w:r>
        <w:t>”.</w:t>
      </w:r>
    </w:p>
    <w:p w:rsidR="00017D01" w:rsidRDefault="00017D01" w:rsidP="00017D01">
      <w:pPr>
        <w:jc w:val="both"/>
      </w:pPr>
      <w:r>
        <w:t>Pertanto:</w:t>
      </w:r>
    </w:p>
    <w:p w:rsidR="00017D01" w:rsidRPr="007B7D59" w:rsidRDefault="00017D01" w:rsidP="00017D01">
      <w:pPr>
        <w:jc w:val="both"/>
        <w:rPr>
          <w:b/>
          <w:sz w:val="24"/>
          <w:szCs w:val="24"/>
          <w:u w:val="single"/>
        </w:rPr>
      </w:pPr>
      <w:r w:rsidRPr="007B7D59">
        <w:rPr>
          <w:b/>
          <w:sz w:val="24"/>
          <w:szCs w:val="24"/>
          <w:u w:val="single"/>
        </w:rPr>
        <w:t>INGRESSO</w:t>
      </w:r>
    </w:p>
    <w:p w:rsidR="00017D01" w:rsidRDefault="00017D01" w:rsidP="00017D01">
      <w:pPr>
        <w:jc w:val="both"/>
      </w:pPr>
      <w:r>
        <w:t xml:space="preserve">nelle pertinenze scolastiche è consentito nei 5 minuti antecedenti l’orario previsto, poiché solo da tale momento ha inizio la sorveglianza da parte del personale scolastico. Gli alunni entreranno negli edifici scolastici al suono della campanella senza attardarsi fuori dalle aule, evitando di correre, spintonarsi e </w:t>
      </w:r>
      <w:proofErr w:type="spellStart"/>
      <w:r>
        <w:t>urlare.I</w:t>
      </w:r>
      <w:proofErr w:type="spellEnd"/>
      <w:r>
        <w:t xml:space="preserve"> genitori lasceranno gli alunni all’ingresso esterno dell’edificio scolastico, per i più piccoli è possibile accompagnarli sino alla porta d’ingresso, ma solo nei primi mesi di accoglienza e senza intrattenersi oltre lo stretto necessario e senza distogliere il docente dai suoi obblighi di accoglienza e vigilanza nei confronti della classe in orario.</w:t>
      </w:r>
      <w:r w:rsidR="00C33ECC">
        <w:t xml:space="preserve"> </w:t>
      </w:r>
      <w:r>
        <w:t xml:space="preserve">Ai genitori è fatto assoluto divieto di accompagnare i figli in classe e entrare nella </w:t>
      </w:r>
      <w:r>
        <w:lastRenderedPageBreak/>
        <w:t>scuola nei 5 minuti precedenti il suono della campanella. Ogni eccezionale esigenza sarà autorizzata formalmente dal DS. Gli alunni della secondaria raggiungono in modo autonomo le aule, sorvegliati dai collaboratori scolastici in servizio e gli insegnanti attendono sulla porta dell’aula vigilando sugli alunni e assicurandosi che tutto si svolga in modo corretto e senza pericoli. Gli alunni della scuola dell’infanzia e della primaria saranno presi in consegna dal docente della prima ora e insieme si re</w:t>
      </w:r>
      <w:r w:rsidR="00C33ECC">
        <w:t>cheranno all’aula di pertinenza.</w:t>
      </w:r>
      <w:r w:rsidR="00860FEB">
        <w:t xml:space="preserve"> </w:t>
      </w:r>
      <w:r>
        <w:t>I docenti, costretti da necessità personali, sono tenuti ad avvertire telefonicamente di eventuali ritardi affinch</w:t>
      </w:r>
      <w:r w:rsidR="00860FEB">
        <w:t>é</w:t>
      </w:r>
      <w:r>
        <w:t xml:space="preserve"> il personale e il fiduciario di plesso possano gestire l’emergenza.</w:t>
      </w:r>
    </w:p>
    <w:p w:rsidR="00F24107" w:rsidRDefault="00C33ECC" w:rsidP="00F24107">
      <w:pPr>
        <w:spacing w:after="0" w:line="240" w:lineRule="atLeast"/>
        <w:jc w:val="both"/>
      </w:pPr>
      <w:r w:rsidRPr="00C33ECC">
        <w:t>I cancelli e/o le porte vengono chiusi alle ore 9.00 presso la scuola dell’infanzia essendo l’ingresso dei bimbi consentito secondo un orario elastico (8.00-9.00). ENTRO TALE ORARIO Il genitore O L'ACCOMPAGNATORE (POSSIBILM</w:t>
      </w:r>
      <w:r>
        <w:t xml:space="preserve">ENTE IN NUMERO NON SUPERIORE A </w:t>
      </w:r>
      <w:r w:rsidRPr="00C33ECC">
        <w:t>UNO PER BIMBO) può accedere all’interno dell’edificio SOLO PER IL TEMPO STRETTAMENTE NECESSARIO ALLA PRESA IN CONSEGNA DEL BIMBO DA PARTE DEL DOCENTE IN SERVIZIO</w:t>
      </w:r>
      <w:r w:rsidR="00F24107">
        <w:t xml:space="preserve"> TRAMITE IL COLLABORATORE SCOLASTICO</w:t>
      </w:r>
      <w:r w:rsidRPr="00C33ECC">
        <w:t xml:space="preserve"> E NON SARA' CONSENTITO L'INGRESSO A SCUOLA OLTRE TALE ORARIO, PER ESIGENZE DI RAZIONALIZZAZIONE DELL'ATTIVITA' DIDATTICA E DEI SERVIZI.</w:t>
      </w:r>
    </w:p>
    <w:p w:rsidR="00017D01" w:rsidRDefault="00017D01" w:rsidP="00F24107">
      <w:pPr>
        <w:spacing w:after="0" w:line="240" w:lineRule="atLeast"/>
        <w:jc w:val="both"/>
      </w:pPr>
      <w:r>
        <w:t xml:space="preserve"> Il cancello e/o le porte vengono chiusi alle 8.30 presso la primaria e la secondaria ove si applicano le stesse regole esposte per la scuola dell’infanzia qualora l’alunno fosse accompagnato da un genitore. Il docente in classe alla prima ora segnalerà il ritardo sul registro e ne chiederà giustificazione per il giorno successivo, qualora l’alunno ne fosse sprovvisto o non fosse giustificato dal genitore. (per le giustificazioni si rimanda al regolamento d'istituto). Poiché il reiterarsi dei ritardi da parte di uno stesso alunno si configura come atteggiamento irrispettoso nei confronti dell’attività dei docenti, dei docenti stessi e dei compagni, darà luogo a formali richiami: dopo il quinto ritardo reiterato i docenti informeranno la segreteria e/o la dirigenza che provvederanno a darne comunicazione alla famiglia. A ogni inizio d’anno verrà data comunicazione circa l’importanza del rispetto degli orari.</w:t>
      </w:r>
    </w:p>
    <w:p w:rsidR="00017D01" w:rsidRDefault="00017D01" w:rsidP="00017D01">
      <w:pPr>
        <w:jc w:val="both"/>
      </w:pPr>
      <w:r>
        <w:t>Si rammentano le mansioni dei collaboratori scolastici sulla base del piano annuale predisposto dal DSGA:</w:t>
      </w:r>
    </w:p>
    <w:p w:rsidR="00017D01" w:rsidRDefault="00017D01" w:rsidP="00017D01">
      <w:pPr>
        <w:pStyle w:val="Paragrafoelenco"/>
        <w:jc w:val="both"/>
      </w:pPr>
      <w:r>
        <w:t xml:space="preserve">apertura dei cancelli e </w:t>
      </w:r>
      <w:r w:rsidR="00F24107">
        <w:t>delle porte di ingresso alle ore</w:t>
      </w:r>
      <w:r>
        <w:t xml:space="preserve"> prestabilite;</w:t>
      </w:r>
    </w:p>
    <w:p w:rsidR="00017D01" w:rsidRDefault="00017D01" w:rsidP="00017D01">
      <w:pPr>
        <w:pStyle w:val="Paragrafoelenco"/>
        <w:jc w:val="both"/>
      </w:pPr>
      <w:r>
        <w:t>sorveglianza degli spazi dell’edificio e delle porte d’ingresso durante l’entrata degli alunni;</w:t>
      </w:r>
    </w:p>
    <w:p w:rsidR="00017D01" w:rsidRDefault="00017D01" w:rsidP="00017D01">
      <w:pPr>
        <w:pStyle w:val="Paragrafoelenco"/>
        <w:jc w:val="both"/>
      </w:pPr>
      <w:r>
        <w:t>accoglienza e sorveglianza sugli alunni secondo il calendario e i posti assegnati a ciascuno;</w:t>
      </w:r>
    </w:p>
    <w:p w:rsidR="00017D01" w:rsidRDefault="00017D01" w:rsidP="00017D01">
      <w:pPr>
        <w:pStyle w:val="Paragrafoelenco"/>
        <w:jc w:val="both"/>
      </w:pPr>
      <w:r>
        <w:t>vigilanza sul passaggio degli alunni nei rispettivi piani di servizio fino all’entrata degli stessi nelle proprie aule;</w:t>
      </w:r>
    </w:p>
    <w:p w:rsidR="00017D01" w:rsidRDefault="00017D01" w:rsidP="00017D01">
      <w:pPr>
        <w:pStyle w:val="Paragrafoelenco"/>
        <w:jc w:val="both"/>
      </w:pPr>
      <w:r>
        <w:t>la chiusura dei cancelli e delle porte agli orari fissati;</w:t>
      </w:r>
    </w:p>
    <w:p w:rsidR="00017D01" w:rsidRDefault="00017D01" w:rsidP="00017D01">
      <w:pPr>
        <w:pStyle w:val="Paragrafoelenco"/>
        <w:jc w:val="both"/>
      </w:pPr>
      <w:r>
        <w:t>accoglienza degli alunni ritardatari;</w:t>
      </w:r>
    </w:p>
    <w:p w:rsidR="00017D01" w:rsidRDefault="00017D01" w:rsidP="00017D01">
      <w:pPr>
        <w:pStyle w:val="Paragrafoelenco"/>
        <w:jc w:val="both"/>
      </w:pPr>
      <w:r>
        <w:t>sorveglianza delle porte d’accesso, degli atri e dei corridoi per impedire l’accesso a estranei.</w:t>
      </w:r>
    </w:p>
    <w:p w:rsidR="00017D01" w:rsidRDefault="00017D01" w:rsidP="00017D01">
      <w:pPr>
        <w:pStyle w:val="Paragrafoelenco"/>
        <w:jc w:val="both"/>
      </w:pPr>
    </w:p>
    <w:p w:rsidR="00017D01" w:rsidRDefault="00017D01" w:rsidP="00017D01">
      <w:pPr>
        <w:pStyle w:val="Paragrafoelenco"/>
        <w:jc w:val="both"/>
        <w:rPr>
          <w:b/>
          <w:sz w:val="24"/>
          <w:szCs w:val="24"/>
          <w:u w:val="single"/>
        </w:rPr>
      </w:pPr>
      <w:r>
        <w:rPr>
          <w:b/>
          <w:sz w:val="24"/>
          <w:szCs w:val="24"/>
          <w:u w:val="single"/>
        </w:rPr>
        <w:t>USCITA</w:t>
      </w:r>
    </w:p>
    <w:p w:rsidR="00017D01" w:rsidRDefault="00017D01" w:rsidP="00EB7FF9">
      <w:pPr>
        <w:ind w:firstLine="708"/>
        <w:jc w:val="both"/>
      </w:pPr>
      <w:r>
        <w:t xml:space="preserve">Al termine delle lezioni presso la porta d’uscita sarà presente un collaboratore scolastico con il compito di prestare la dovuta vigilanza durante il passaggio degli alunni. Gli altri collaboratori scolastici in servizio nel turno vigileranno il transito degli alunni nei rispettivi piani di servizio. Gli insegnanti sono tenuti a curare che gli alunni si avviino ordinatamente all’uscita. </w:t>
      </w:r>
      <w:r w:rsidRPr="00F24107">
        <w:rPr>
          <w:u w:val="single"/>
        </w:rPr>
        <w:t>Gli alunni della scuola dell’infanzia e</w:t>
      </w:r>
      <w:r w:rsidR="00EB7FF9">
        <w:rPr>
          <w:u w:val="single"/>
        </w:rPr>
        <w:t xml:space="preserve"> delle classi I-II-III della </w:t>
      </w:r>
      <w:r w:rsidRPr="00F24107">
        <w:rPr>
          <w:u w:val="single"/>
        </w:rPr>
        <w:t xml:space="preserve">primaria devono sempre essere presi in consegna dai genitori/affidatari o da </w:t>
      </w:r>
      <w:r w:rsidRPr="00F24107">
        <w:rPr>
          <w:b/>
          <w:u w:val="single"/>
        </w:rPr>
        <w:t>persone da questi delegati, solo se maggiorenni</w:t>
      </w:r>
      <w:r w:rsidRPr="00F24107">
        <w:rPr>
          <w:u w:val="single"/>
        </w:rPr>
        <w:t>. In caso di delega il genitore/affidatario deve fornire al fiduciario del plesso la lista delle persone delegate.</w:t>
      </w:r>
      <w:r>
        <w:t xml:space="preserve"> Il delegato, al momento del ritiro, se richiesto, deve presentare un documento di riconoscimento. I docenti, in caso di mancata presenza del genitore/affidatario o suo delegato al termine delle lezioni, affidano l’alunno al collaboratore scolastico in servizio nel plesso che provvederà ad avvisare la famiglia, la segreteria ed eventualmente le forze dell’ordine (polizia municipale e Carabinieri). La sorveglianza dell’alunno sarà garantita sino all’arrivo delle persone rintracciate a cura del collaboratore scolastico in servizio. </w:t>
      </w:r>
      <w:r w:rsidR="00EB7FF9">
        <w:t xml:space="preserve">La sorveglianza dell’alunno sarà garantita sino all’arrivo delle persone rintracciate a cura del collaboratore scolastico in servizio. Gli alunni </w:t>
      </w:r>
      <w:r w:rsidR="00EB7FF9" w:rsidRPr="00EB7FF9">
        <w:t>delle classi IV e V della primaria</w:t>
      </w:r>
      <w:r w:rsidR="00EB7FF9">
        <w:t xml:space="preserve"> e della scuola secondaria, in considerazione dell’età e del diritto alla graduale acquisizione dell’autonomia, possono uscire al termine delle lezioni anche in assenza dei genitori previa sottoscrizione della delega da parte dei genitori</w:t>
      </w:r>
      <w:r w:rsidR="00DF6007">
        <w:t xml:space="preserve"> o degli esercenti la patria potestà</w:t>
      </w:r>
      <w:r w:rsidR="00EB7FF9">
        <w:t xml:space="preserve">. Tale autorizzazione non è in alcun caso valida per le uscite intermedie, che saranno consentite solo in casi eccezionali su precisa richiesta dei genitori che saranno tenuti a prelevare personalmente l’alunno. </w:t>
      </w:r>
      <w:r w:rsidR="00C33ECC">
        <w:t xml:space="preserve">L’uscita degli alunni della scuola dell’infanzia è consentita </w:t>
      </w:r>
      <w:r w:rsidR="00F24107">
        <w:t xml:space="preserve">solo </w:t>
      </w:r>
      <w:r w:rsidR="00C33ECC">
        <w:t>tra le ore 15 e le 16, richieste particolari dovranno essere vagliate in anticipo dal DS.</w:t>
      </w:r>
    </w:p>
    <w:p w:rsidR="00017D01" w:rsidRDefault="00017D01" w:rsidP="00017D01">
      <w:pPr>
        <w:pStyle w:val="Paragrafoelenco"/>
        <w:numPr>
          <w:ilvl w:val="0"/>
          <w:numId w:val="3"/>
        </w:numPr>
        <w:rPr>
          <w:b/>
          <w:sz w:val="28"/>
          <w:szCs w:val="28"/>
        </w:rPr>
      </w:pPr>
      <w:r>
        <w:rPr>
          <w:b/>
          <w:sz w:val="28"/>
          <w:szCs w:val="28"/>
        </w:rPr>
        <w:t xml:space="preserve"> Vigilanza durante le attività didattiche e negli intervalli</w:t>
      </w:r>
    </w:p>
    <w:p w:rsidR="00017D01" w:rsidRDefault="00017D01" w:rsidP="00F24107">
      <w:pPr>
        <w:spacing w:after="0"/>
        <w:jc w:val="both"/>
      </w:pPr>
      <w:r w:rsidRPr="000C5D11">
        <w:t xml:space="preserve">In </w:t>
      </w:r>
      <w:r>
        <w:t xml:space="preserve">caso di assenza improvvisa del docente e/o eventuale ritardo del supplente con il determinarsi quindi di una situazione di rischio a carico degli alunni per mancata vigilanza, questa verrà assunta dal </w:t>
      </w:r>
      <w:r w:rsidR="00F24107">
        <w:t>c</w:t>
      </w:r>
      <w:r>
        <w:t>ollaboratore scolastico per il tempo strettamente necessario. Qualora l’assenza del docente si prolunghi per alcune ore la vigil</w:t>
      </w:r>
      <w:r w:rsidR="00F24107">
        <w:t>anza verrà garantita da docenti</w:t>
      </w:r>
      <w:r>
        <w:t xml:space="preserve"> in compresenza nelle sezioni o nelle classi. In caso di impossibilità di sostituzioni si provvede alla ripartizione degli alunni in altre classi/sezioni con priorità in quelle parallele.</w:t>
      </w:r>
    </w:p>
    <w:p w:rsidR="00017D01" w:rsidRDefault="00017D01" w:rsidP="00F24107">
      <w:pPr>
        <w:spacing w:after="0"/>
        <w:jc w:val="both"/>
      </w:pPr>
      <w:r>
        <w:t>Il docente fiduciario o, in sua assenza, il docente presente con maggiore anzianità di servizio, dispone la corretta esecuzione di quanto sopra stabilito.</w:t>
      </w:r>
    </w:p>
    <w:p w:rsidR="00017D01" w:rsidRDefault="00017D01" w:rsidP="00F24107">
      <w:pPr>
        <w:spacing w:after="0"/>
        <w:jc w:val="both"/>
      </w:pPr>
      <w:r>
        <w:t xml:space="preserve">È vietato, nei casi di comportamenti vivaci, allontanare gli studenti dall’aula, sottraendoli alla vigilanza del docente. </w:t>
      </w:r>
    </w:p>
    <w:p w:rsidR="00017D01" w:rsidRDefault="00017D01" w:rsidP="00F24107">
      <w:pPr>
        <w:spacing w:after="0"/>
        <w:jc w:val="both"/>
      </w:pPr>
      <w:r>
        <w:t>È fatto divieto ai docenti di assentarsi dall’aula e lasciare incustodita la classe durante la lezione. In caso di grave necessità il docente ha l’obbligo, prima di allontanarsi dall’aula, di incaricare, per un tempo limitato e strettamente necessario, un collaboratore scolastico per la momentanea sorveglianza sugli alunni.</w:t>
      </w:r>
    </w:p>
    <w:p w:rsidR="00017D01" w:rsidRDefault="00017D01" w:rsidP="00F24107">
      <w:pPr>
        <w:spacing w:after="0"/>
        <w:jc w:val="both"/>
      </w:pPr>
      <w:r>
        <w:t>Tutto il personale è tenuto a intervenire, a prescindere dalle classi o sezioni o piani di competenza, nelle situazioni di conflitto tra alunni.</w:t>
      </w:r>
    </w:p>
    <w:p w:rsidR="00017D01" w:rsidRDefault="00017D01" w:rsidP="00F24107">
      <w:pPr>
        <w:spacing w:after="0"/>
        <w:jc w:val="both"/>
      </w:pPr>
      <w:r>
        <w:t>Per i docenti, la vigilanza è esercitata durante l’intervallo della ricreazione,</w:t>
      </w:r>
      <w:r w:rsidR="00B94BB7">
        <w:t xml:space="preserve"> </w:t>
      </w:r>
      <w:r>
        <w:t>nell'aula e nelle immediate vicinanze</w:t>
      </w:r>
      <w:r w:rsidR="00B94BB7">
        <w:t>, o all’esterno se la pausa viene effettuata in cortile</w:t>
      </w:r>
      <w:r>
        <w:t xml:space="preserve">, dal docente che ha svolto l’ora di lezione immediatamente precedente. </w:t>
      </w:r>
    </w:p>
    <w:p w:rsidR="00017D01" w:rsidRDefault="00B94BB7" w:rsidP="00F24107">
      <w:pPr>
        <w:spacing w:after="0"/>
        <w:jc w:val="both"/>
      </w:pPr>
      <w:r>
        <w:t>Per i collaboratori scolastici</w:t>
      </w:r>
      <w:r w:rsidR="00017D01">
        <w:t>, la vigilanza durante l’intervallo della ricreazione deve essere assicurata al piano di competenza.</w:t>
      </w:r>
    </w:p>
    <w:p w:rsidR="00017D01" w:rsidRDefault="00017D01" w:rsidP="00F24107">
      <w:pPr>
        <w:spacing w:after="0"/>
        <w:jc w:val="both"/>
      </w:pPr>
      <w:r>
        <w:t xml:space="preserve">L’accesso ai servizi igienici da parte degli alunni sarà ridotto ai soli casi di necessità durante le ore di lezione, o al cambio dell’ora, </w:t>
      </w:r>
      <w:r w:rsidR="00B94BB7" w:rsidRPr="00B94BB7">
        <w:rPr>
          <w:u w:val="single"/>
        </w:rPr>
        <w:t>evitando l’uscita durante l’ultima ora di lezione, salvo casi di effettiva urgenza,</w:t>
      </w:r>
      <w:r w:rsidR="00B94BB7">
        <w:t xml:space="preserve"> </w:t>
      </w:r>
      <w:r>
        <w:t>e vigilato dai collaboratori scolastici che si accerteranno dell’affluenza,</w:t>
      </w:r>
      <w:r w:rsidR="00B94BB7">
        <w:t xml:space="preserve"> </w:t>
      </w:r>
      <w:r>
        <w:t>per evitare assembramenti e soste non giustificate.</w:t>
      </w:r>
    </w:p>
    <w:p w:rsidR="00017D01" w:rsidRDefault="00017D01" w:rsidP="00F24107">
      <w:pPr>
        <w:spacing w:after="0"/>
        <w:jc w:val="both"/>
      </w:pPr>
      <w:r>
        <w:t>I cambi di classe devono essere disimpegnati in modo rapido; gli insegnanti che prendono servizio a ore intermedie si recheranno alla porta dell’aula dove svolgeranno la lezione qualche minuto prima del suono della campanella; i docenti che terminano a ore intermedie attenderanno l’arrivo del docente dell’ora successiva.</w:t>
      </w:r>
    </w:p>
    <w:p w:rsidR="00017D01" w:rsidRDefault="00017D01" w:rsidP="00B94BB7">
      <w:pPr>
        <w:spacing w:after="0"/>
        <w:jc w:val="both"/>
      </w:pPr>
      <w:r>
        <w:t>Per assicurare costante vigilanza e non essere in contrasto con quanto segue, coerentemente</w:t>
      </w:r>
      <w:r w:rsidR="00B94BB7">
        <w:t xml:space="preserve"> al regolamento d’istituto,</w:t>
      </w:r>
      <w:r>
        <w:t xml:space="preserve"> è vietato al personale tutto l’uso del cellulare durante l’orario di servizio, se non per chiamate urgenti e indifferibili.</w:t>
      </w:r>
    </w:p>
    <w:p w:rsidR="00017D01" w:rsidRDefault="00017D01" w:rsidP="00017D01">
      <w:pPr>
        <w:spacing w:after="0"/>
        <w:jc w:val="both"/>
      </w:pPr>
      <w:r>
        <w:t xml:space="preserve"> È vietato l’uso del cellulare a scuola. A garanzia del diritto alla tutela dei minori l’uso del cellulare durante la lezione, nei bagni e in tutte le pertinenze scolastiche può configurarsi come elusione della vigilanza dell’adulto che in tal modo potrebbe essere posto nella situazione di non poter prevenire comportamenti scorretti (foto, filmati) lesivi della privacy o possibili contatti con persone estranee.</w:t>
      </w:r>
    </w:p>
    <w:p w:rsidR="00017D01" w:rsidRDefault="00017D01" w:rsidP="00017D01">
      <w:pPr>
        <w:spacing w:after="0"/>
        <w:jc w:val="both"/>
      </w:pPr>
    </w:p>
    <w:p w:rsidR="00017D01" w:rsidRDefault="00017D01" w:rsidP="00017D01">
      <w:pPr>
        <w:jc w:val="both"/>
      </w:pPr>
      <w:r>
        <w:t>Durante gli spostamenti tra aule e/o edifici i docenti sono tenuti a:</w:t>
      </w:r>
    </w:p>
    <w:p w:rsidR="00017D01" w:rsidRDefault="00017D01" w:rsidP="00017D01">
      <w:pPr>
        <w:spacing w:after="0"/>
        <w:jc w:val="both"/>
      </w:pPr>
      <w:r>
        <w:t>accompagnare nei trasferimenti da un’aula all’altra gli alunni con cui faranno lezione;</w:t>
      </w:r>
    </w:p>
    <w:p w:rsidR="00017D01" w:rsidRDefault="00017D01" w:rsidP="00017D01">
      <w:pPr>
        <w:spacing w:after="0"/>
        <w:jc w:val="both"/>
      </w:pPr>
      <w:r>
        <w:t>riportare la classe nella propria aula al termine dell’attività, affidandola, al suono della campanella, all’insegnante dell’ora successiva;</w:t>
      </w:r>
    </w:p>
    <w:p w:rsidR="00017D01" w:rsidRDefault="00017D01" w:rsidP="00017D01">
      <w:pPr>
        <w:spacing w:after="0"/>
        <w:jc w:val="both"/>
      </w:pPr>
      <w:r>
        <w:t>mantenere ordine e silenzio, per non recare disturbo alle altre classi;</w:t>
      </w:r>
    </w:p>
    <w:p w:rsidR="00017D01" w:rsidRDefault="00017D01" w:rsidP="00017D01">
      <w:pPr>
        <w:spacing w:after="0"/>
        <w:jc w:val="both"/>
      </w:pPr>
      <w:r>
        <w:t>spetta ai docenti di attività motoria, accompagnati dal personale scolastico per la scuola secondaria, accompagnare gli a</w:t>
      </w:r>
      <w:r w:rsidR="00B94BB7">
        <w:t xml:space="preserve">lunni dalle aule alla palestra </w:t>
      </w:r>
      <w:r>
        <w:t>o agli spazi sportivi e viceversa.</w:t>
      </w:r>
    </w:p>
    <w:p w:rsidR="00017D01" w:rsidRDefault="00017D01" w:rsidP="00017D01">
      <w:pPr>
        <w:spacing w:after="0"/>
        <w:jc w:val="both"/>
      </w:pPr>
    </w:p>
    <w:p w:rsidR="00017D01" w:rsidRPr="00EA5785" w:rsidRDefault="00017D01" w:rsidP="00017D01">
      <w:pPr>
        <w:pStyle w:val="Paragrafoelenco"/>
        <w:numPr>
          <w:ilvl w:val="0"/>
          <w:numId w:val="3"/>
        </w:numPr>
        <w:spacing w:after="0"/>
        <w:jc w:val="both"/>
        <w:rPr>
          <w:b/>
          <w:sz w:val="28"/>
          <w:szCs w:val="28"/>
        </w:rPr>
      </w:pPr>
      <w:r w:rsidRPr="00EA5785">
        <w:rPr>
          <w:b/>
          <w:sz w:val="28"/>
          <w:szCs w:val="28"/>
        </w:rPr>
        <w:t>Vigilanza sugli alunni diversamente abili</w:t>
      </w:r>
    </w:p>
    <w:p w:rsidR="00017D01" w:rsidRPr="00E67F4E" w:rsidRDefault="00122A57" w:rsidP="00017D01">
      <w:pPr>
        <w:spacing w:after="0"/>
        <w:jc w:val="both"/>
      </w:pPr>
      <w:r>
        <w:t>Il docente di classe, il docente di sostegno, e</w:t>
      </w:r>
      <w:r w:rsidR="00017D01">
        <w:t xml:space="preserve"> l’assistente assegnato, dev</w:t>
      </w:r>
      <w:r>
        <w:t>ono</w:t>
      </w:r>
      <w:r w:rsidR="00017D01">
        <w:t xml:space="preserve"> garantire costante vigilanza sui minori portatori di handicap, impossibilitati ad autoregolamentarsi. I collaboratori scolastici hanno il compito di cooperare con gli insegnanti per la sorveglianza e la cura dei portatori di handicap.</w:t>
      </w:r>
    </w:p>
    <w:p w:rsidR="00017D01" w:rsidRPr="00E67F4E" w:rsidRDefault="00017D01" w:rsidP="00017D01">
      <w:pPr>
        <w:spacing w:after="0"/>
        <w:jc w:val="both"/>
        <w:rPr>
          <w:sz w:val="28"/>
          <w:szCs w:val="28"/>
        </w:rPr>
      </w:pPr>
    </w:p>
    <w:p w:rsidR="00017D01" w:rsidRPr="00EA5785" w:rsidRDefault="00017D01" w:rsidP="00017D01">
      <w:pPr>
        <w:pStyle w:val="Paragrafoelenco"/>
        <w:numPr>
          <w:ilvl w:val="0"/>
          <w:numId w:val="3"/>
        </w:numPr>
        <w:spacing w:after="0"/>
        <w:jc w:val="both"/>
        <w:rPr>
          <w:b/>
          <w:sz w:val="28"/>
          <w:szCs w:val="28"/>
        </w:rPr>
      </w:pPr>
      <w:r>
        <w:rPr>
          <w:b/>
          <w:sz w:val="28"/>
          <w:szCs w:val="28"/>
        </w:rPr>
        <w:t>V</w:t>
      </w:r>
      <w:r w:rsidRPr="00EA5785">
        <w:rPr>
          <w:b/>
          <w:sz w:val="28"/>
          <w:szCs w:val="28"/>
        </w:rPr>
        <w:t>igilanza in caso di sciopero</w:t>
      </w:r>
    </w:p>
    <w:p w:rsidR="00017D01" w:rsidRDefault="00017D01" w:rsidP="00017D01">
      <w:pPr>
        <w:spacing w:after="0"/>
        <w:jc w:val="both"/>
      </w:pPr>
    </w:p>
    <w:p w:rsidR="00017D01" w:rsidRDefault="00017D01" w:rsidP="00017D01">
      <w:r>
        <w:t>in caso di sciopero, sia il personale docente, sia i collaboratori scolastici in servizio hanno il dovere di vigilare su tutti gli alunni presenti nella scuola, rientrando tale servizio tra le misure idonee a garantire i diritti essenziali dei minori (parere del Consiglio di Stato del 27/01/1982)</w:t>
      </w:r>
    </w:p>
    <w:p w:rsidR="00017D01" w:rsidRPr="00EA5785" w:rsidRDefault="00017D01" w:rsidP="00017D01">
      <w:pPr>
        <w:pStyle w:val="Paragrafoelenco"/>
        <w:numPr>
          <w:ilvl w:val="0"/>
          <w:numId w:val="3"/>
        </w:numPr>
        <w:jc w:val="both"/>
        <w:rPr>
          <w:b/>
          <w:sz w:val="28"/>
          <w:szCs w:val="28"/>
        </w:rPr>
      </w:pPr>
      <w:r w:rsidRPr="00EA5785">
        <w:rPr>
          <w:b/>
          <w:sz w:val="28"/>
          <w:szCs w:val="28"/>
        </w:rPr>
        <w:t>Vigilanza sugli alunni durante le attività extracurricolari</w:t>
      </w:r>
    </w:p>
    <w:p w:rsidR="00017D01" w:rsidRDefault="00017D01" w:rsidP="00017D01">
      <w:pPr>
        <w:spacing w:after="0"/>
        <w:jc w:val="both"/>
      </w:pPr>
      <w:r>
        <w:t>La vigilanza sugli alunni durante lo svolgimento di visite guidate o viaggi d’istruzione o scambi culturali dovrà essere costantemente assicurata dai docenti accompagnatori. Il DS, sentito il Consiglio di classe, individu</w:t>
      </w:r>
      <w:r w:rsidR="00122A57">
        <w:t xml:space="preserve">erà i docenti accompagnatori e </w:t>
      </w:r>
      <w:r>
        <w:t>tra questi un referente dell’attività. Ai docenti accompagnator</w:t>
      </w:r>
      <w:r w:rsidR="00122A57">
        <w:t xml:space="preserve">i non è consentito abbandonare </w:t>
      </w:r>
      <w:r>
        <w:t>in nessun caso la vigilanza sugli alunni, considerando l’imprevedibilità delle loro azioni. I docenti devono accompagnare e sorvegliare gli alunni durante le attività e per tutto il tempo in cui sono a essi affidati, rispettando quanto previsto dal programma dell’attività</w:t>
      </w:r>
      <w:r w:rsidR="00122A57">
        <w:t xml:space="preserve"> stessa. Spetta agli insegnanti</w:t>
      </w:r>
      <w:r>
        <w:t>, durante le uscite e le visite guidate, impartire agli alunni chiare norme di sicurezza e di comportamento, in particolare per quanto attiene regole semplici di educazione stradale. Il comportamento degli alunni durante dette attività viene considerato ai fini dell’assegnazione del voto di condotta; comportamenti impropri devono essere oggetto di valutazione disciplinare.</w:t>
      </w:r>
    </w:p>
    <w:p w:rsidR="00122A57" w:rsidRDefault="00017D01" w:rsidP="00017D01">
      <w:pPr>
        <w:spacing w:after="0"/>
        <w:jc w:val="both"/>
      </w:pPr>
      <w:r>
        <w:t>Il personale non docente che eventualmente partecipa all’attività contribuisce alla vigilanza.</w:t>
      </w:r>
    </w:p>
    <w:p w:rsidR="00122A57" w:rsidRDefault="00122A57" w:rsidP="00122A57">
      <w:pPr>
        <w:pStyle w:val="Paragrafoelenco"/>
        <w:ind w:left="1068"/>
        <w:rPr>
          <w:b/>
          <w:sz w:val="28"/>
          <w:szCs w:val="28"/>
        </w:rPr>
      </w:pPr>
    </w:p>
    <w:p w:rsidR="00017D01" w:rsidRPr="00EA5785" w:rsidRDefault="00017D01" w:rsidP="00017D01">
      <w:pPr>
        <w:pStyle w:val="Paragrafoelenco"/>
        <w:numPr>
          <w:ilvl w:val="0"/>
          <w:numId w:val="3"/>
        </w:numPr>
        <w:rPr>
          <w:b/>
          <w:sz w:val="28"/>
          <w:szCs w:val="28"/>
        </w:rPr>
      </w:pPr>
      <w:r>
        <w:rPr>
          <w:b/>
          <w:sz w:val="28"/>
          <w:szCs w:val="28"/>
        </w:rPr>
        <w:t>C</w:t>
      </w:r>
      <w:r w:rsidR="00122A57">
        <w:rPr>
          <w:b/>
          <w:sz w:val="28"/>
          <w:szCs w:val="28"/>
        </w:rPr>
        <w:t>ustodia</w:t>
      </w:r>
      <w:r w:rsidRPr="00EA5785">
        <w:rPr>
          <w:b/>
          <w:sz w:val="28"/>
          <w:szCs w:val="28"/>
        </w:rPr>
        <w:t xml:space="preserve"> e uso delle attrezzature</w:t>
      </w:r>
    </w:p>
    <w:p w:rsidR="00017D01" w:rsidRDefault="00017D01" w:rsidP="00017D01">
      <w:pPr>
        <w:spacing w:after="0"/>
        <w:jc w:val="both"/>
      </w:pPr>
      <w:r>
        <w:t>i docenti utilizzano le attrezzature messe a dispo</w:t>
      </w:r>
      <w:r w:rsidR="00122A57">
        <w:t>sizione dalla scuola secondo le</w:t>
      </w:r>
      <w:r>
        <w:t xml:space="preserve"> </w:t>
      </w:r>
      <w:r w:rsidR="00122A57">
        <w:t>i</w:t>
      </w:r>
      <w:r>
        <w:t>struzioni presenti o chiedendole ai responsabili dei vari laboratori;</w:t>
      </w:r>
    </w:p>
    <w:p w:rsidR="00017D01" w:rsidRDefault="00017D01" w:rsidP="00017D01">
      <w:pPr>
        <w:spacing w:after="0"/>
        <w:jc w:val="both"/>
      </w:pPr>
      <w:r>
        <w:t>hanno cura di responsabilizzare gli alunni nel loro uso corretto e di sorvegliarli attentamente;</w:t>
      </w:r>
    </w:p>
    <w:p w:rsidR="00017D01" w:rsidRDefault="00017D01" w:rsidP="00017D01">
      <w:pPr>
        <w:spacing w:after="0"/>
        <w:jc w:val="both"/>
      </w:pPr>
      <w:r>
        <w:t>riconsegnano le attrezzature con tutti gli eventuali supporti;</w:t>
      </w:r>
    </w:p>
    <w:p w:rsidR="00017D01" w:rsidRPr="000C5D11" w:rsidRDefault="00017D01" w:rsidP="00017D01">
      <w:pPr>
        <w:spacing w:after="0"/>
        <w:jc w:val="both"/>
      </w:pPr>
      <w:r>
        <w:t>in palestra e /o all’aperto gli insegnanti danno spiegazioni chiare e precise,</w:t>
      </w:r>
      <w:r w:rsidR="00122A57">
        <w:t xml:space="preserve"> </w:t>
      </w:r>
      <w:r>
        <w:t>affinch</w:t>
      </w:r>
      <w:r w:rsidR="00122A57">
        <w:t>é</w:t>
      </w:r>
      <w:r>
        <w:t xml:space="preserve"> gli alunni non utilizzino in modo improprio le attrezzature ed eseguano attività o esercizi non idonei.</w:t>
      </w:r>
    </w:p>
    <w:p w:rsidR="00017D01" w:rsidRDefault="00017D01" w:rsidP="00017D01">
      <w:pPr>
        <w:spacing w:after="0"/>
        <w:jc w:val="both"/>
      </w:pPr>
    </w:p>
    <w:p w:rsidR="00017D01" w:rsidRPr="00EA5785" w:rsidRDefault="00017D01" w:rsidP="00017D01">
      <w:pPr>
        <w:spacing w:after="0"/>
        <w:jc w:val="both"/>
        <w:rPr>
          <w:b/>
          <w:sz w:val="24"/>
          <w:szCs w:val="24"/>
          <w:u w:val="single"/>
        </w:rPr>
      </w:pPr>
      <w:r w:rsidRPr="00EA5785">
        <w:rPr>
          <w:b/>
          <w:sz w:val="24"/>
          <w:szCs w:val="24"/>
          <w:u w:val="single"/>
        </w:rPr>
        <w:t xml:space="preserve">PER TUTTO QUANTO NON ESPRESSAMENTE INDICATO FANNO TESTO IL REGOLAMENTO D’ISTITUTO E IL REGOLAMENTO DI DISCIPLINA. </w:t>
      </w:r>
    </w:p>
    <w:p w:rsidR="00017D01" w:rsidRDefault="00017D01" w:rsidP="00017D01">
      <w:pPr>
        <w:spacing w:after="0"/>
        <w:jc w:val="both"/>
      </w:pPr>
    </w:p>
    <w:p w:rsidR="00017D01" w:rsidRDefault="00017D01" w:rsidP="00017D01">
      <w:pPr>
        <w:spacing w:after="0"/>
        <w:jc w:val="center"/>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
    <w:p w:rsidR="00122A57" w:rsidRPr="00871CDD" w:rsidRDefault="00017D01" w:rsidP="00122A57">
      <w:pPr>
        <w:spacing w:after="0"/>
        <w:jc w:val="center"/>
        <w:rPr>
          <w:rFonts w:ascii="Arial" w:eastAsia="Times New Roman" w:hAnsi="Arial" w:cs="Arial"/>
          <w:sz w:val="24"/>
          <w:szCs w:val="24"/>
          <w:lang w:eastAsia="it-IT"/>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9"/>
        <w:gridCol w:w="4702"/>
      </w:tblGrid>
      <w:tr w:rsidR="00122A57" w:rsidTr="00252718">
        <w:tc>
          <w:tcPr>
            <w:tcW w:w="4814" w:type="dxa"/>
          </w:tcPr>
          <w:p w:rsidR="00122A57" w:rsidRDefault="00122A57" w:rsidP="00252718">
            <w:pPr>
              <w:jc w:val="right"/>
            </w:pPr>
            <w:r>
              <w:rPr>
                <w:noProof/>
                <w:lang w:eastAsia="it-IT"/>
              </w:rPr>
              <w:drawing>
                <wp:inline distT="0" distB="0" distL="0" distR="0" wp14:anchorId="22F1DB0B" wp14:editId="336CF9EE">
                  <wp:extent cx="904875" cy="828675"/>
                  <wp:effectExtent l="0" t="0" r="9525" b="952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828675"/>
                          </a:xfrm>
                          <a:prstGeom prst="rect">
                            <a:avLst/>
                          </a:prstGeom>
                          <a:noFill/>
                        </pic:spPr>
                      </pic:pic>
                    </a:graphicData>
                  </a:graphic>
                </wp:inline>
              </w:drawing>
            </w:r>
          </w:p>
        </w:tc>
        <w:tc>
          <w:tcPr>
            <w:tcW w:w="4814" w:type="dxa"/>
          </w:tcPr>
          <w:p w:rsidR="00122A57" w:rsidRPr="002B64F0" w:rsidRDefault="00122A57" w:rsidP="00252718">
            <w:pPr>
              <w:pStyle w:val="Corpodeltesto2"/>
              <w:jc w:val="center"/>
              <w:rPr>
                <w:rFonts w:asciiTheme="minorHAnsi" w:hAnsiTheme="minorHAnsi"/>
              </w:rPr>
            </w:pPr>
            <w:r w:rsidRPr="002B64F0">
              <w:rPr>
                <w:rFonts w:asciiTheme="minorHAnsi" w:hAnsiTheme="minorHAnsi"/>
              </w:rPr>
              <w:t>IL DIRIGENTE SCOLASTICO</w:t>
            </w:r>
          </w:p>
          <w:p w:rsidR="00122A57" w:rsidRDefault="00122A57" w:rsidP="00252718">
            <w:pPr>
              <w:pStyle w:val="Corpodeltesto2"/>
              <w:spacing w:line="240" w:lineRule="atLeast"/>
              <w:jc w:val="center"/>
              <w:rPr>
                <w:rFonts w:asciiTheme="minorHAnsi" w:hAnsiTheme="minorHAnsi"/>
                <w:szCs w:val="22"/>
              </w:rPr>
            </w:pPr>
            <w:r w:rsidRPr="002B64F0">
              <w:rPr>
                <w:rFonts w:asciiTheme="minorHAnsi" w:hAnsiTheme="minorHAnsi"/>
              </w:rPr>
              <w:t xml:space="preserve">Prof.ssa Alessandra Pitzalis                                                                                                                </w:t>
            </w:r>
            <w:r w:rsidRPr="002B64F0">
              <w:rPr>
                <w:rFonts w:asciiTheme="minorHAnsi" w:hAnsiTheme="minorHAnsi"/>
                <w:sz w:val="16"/>
                <w:szCs w:val="16"/>
              </w:rPr>
              <w:t xml:space="preserve">Firma autografa sostituita a mezzo stampa ex art.3 c.2 D </w:t>
            </w:r>
            <w:proofErr w:type="spellStart"/>
            <w:r w:rsidRPr="002B64F0">
              <w:rPr>
                <w:rFonts w:asciiTheme="minorHAnsi" w:hAnsiTheme="minorHAnsi"/>
                <w:sz w:val="16"/>
                <w:szCs w:val="16"/>
              </w:rPr>
              <w:t>L.gvo</w:t>
            </w:r>
            <w:proofErr w:type="spellEnd"/>
            <w:r w:rsidRPr="002B64F0">
              <w:rPr>
                <w:rFonts w:asciiTheme="minorHAnsi" w:hAnsiTheme="minorHAnsi"/>
                <w:sz w:val="16"/>
                <w:szCs w:val="16"/>
              </w:rPr>
              <w:t xml:space="preserve"> 39/93</w:t>
            </w:r>
          </w:p>
        </w:tc>
      </w:tr>
    </w:tbl>
    <w:p w:rsidR="00795FA0" w:rsidRPr="00871CDD" w:rsidRDefault="00795FA0" w:rsidP="00122A57">
      <w:pPr>
        <w:spacing w:after="0"/>
        <w:jc w:val="center"/>
        <w:rPr>
          <w:rFonts w:ascii="Arial" w:eastAsia="Times New Roman" w:hAnsi="Arial" w:cs="Arial"/>
          <w:sz w:val="24"/>
          <w:szCs w:val="24"/>
          <w:lang w:eastAsia="it-IT"/>
        </w:rPr>
      </w:pPr>
    </w:p>
    <w:sectPr w:rsidR="00795FA0" w:rsidRPr="00871CDD" w:rsidSect="00E57881">
      <w:headerReference w:type="default" r:id="rId8"/>
      <w:pgSz w:w="11906" w:h="16838"/>
      <w:pgMar w:top="1134" w:right="1361"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C2A" w:rsidRDefault="00E94C2A" w:rsidP="00684CFC">
      <w:pPr>
        <w:spacing w:after="0" w:line="240" w:lineRule="auto"/>
      </w:pPr>
      <w:r>
        <w:separator/>
      </w:r>
    </w:p>
  </w:endnote>
  <w:endnote w:type="continuationSeparator" w:id="0">
    <w:p w:rsidR="00E94C2A" w:rsidRDefault="00E94C2A" w:rsidP="00684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C2A" w:rsidRDefault="00E94C2A" w:rsidP="00684CFC">
      <w:pPr>
        <w:spacing w:after="0" w:line="240" w:lineRule="auto"/>
      </w:pPr>
      <w:r>
        <w:separator/>
      </w:r>
    </w:p>
  </w:footnote>
  <w:footnote w:type="continuationSeparator" w:id="0">
    <w:p w:rsidR="00E94C2A" w:rsidRDefault="00E94C2A" w:rsidP="00684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59" w:type="dxa"/>
      <w:tblBorders>
        <w:bottom w:val="single" w:sz="4" w:space="0" w:color="auto"/>
      </w:tblBorders>
      <w:tblCellMar>
        <w:left w:w="70" w:type="dxa"/>
        <w:right w:w="70" w:type="dxa"/>
      </w:tblCellMar>
      <w:tblLook w:val="0000" w:firstRow="0" w:lastRow="0" w:firstColumn="0" w:lastColumn="0" w:noHBand="0" w:noVBand="0"/>
    </w:tblPr>
    <w:tblGrid>
      <w:gridCol w:w="9778"/>
      <w:gridCol w:w="212"/>
      <w:gridCol w:w="169"/>
    </w:tblGrid>
    <w:tr w:rsidR="001E13A7" w:rsidRPr="00116787" w:rsidTr="00B41D87">
      <w:trPr>
        <w:trHeight w:val="1556"/>
      </w:trPr>
      <w:tc>
        <w:tcPr>
          <w:tcW w:w="1512" w:type="dxa"/>
        </w:tcPr>
        <w:p w:rsidR="00C33ECC" w:rsidRDefault="00C33ECC" w:rsidP="00C33ECC">
          <w:r w:rsidRPr="00236ADC">
            <w:rPr>
              <w:noProof/>
              <w:lang w:eastAsia="it-IT"/>
            </w:rPr>
            <w:drawing>
              <wp:inline distT="0" distB="0" distL="0" distR="0" wp14:anchorId="47F2E3D1" wp14:editId="4C1A9DF8">
                <wp:extent cx="6120130" cy="1155733"/>
                <wp:effectExtent l="0" t="0" r="0" b="6350"/>
                <wp:docPr id="1" name="Immagine 1" descr="C:\Users\DIRIGE~1\AppData\Local\Temp\Intestazione 2017-18 con CUnivo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IGE~1\AppData\Local\Temp\Intestazione 2017-18 con CUnivo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55733"/>
                        </a:xfrm>
                        <a:prstGeom prst="rect">
                          <a:avLst/>
                        </a:prstGeom>
                        <a:noFill/>
                        <a:ln>
                          <a:noFill/>
                        </a:ln>
                      </pic:spPr>
                    </pic:pic>
                  </a:graphicData>
                </a:graphic>
              </wp:inline>
            </w:drawing>
          </w:r>
        </w:p>
        <w:p w:rsidR="001E13A7" w:rsidRDefault="001E13A7" w:rsidP="00B41D87">
          <w:pPr>
            <w:pStyle w:val="Titolo"/>
            <w:rPr>
              <w:rFonts w:ascii="Arial" w:hAnsi="Arial" w:cs="Arial"/>
              <w:b/>
              <w:snapToGrid w:val="0"/>
              <w:color w:val="000000"/>
              <w:sz w:val="18"/>
              <w:szCs w:val="18"/>
            </w:rPr>
          </w:pPr>
        </w:p>
      </w:tc>
      <w:tc>
        <w:tcPr>
          <w:tcW w:w="6355" w:type="dxa"/>
        </w:tcPr>
        <w:p w:rsidR="001E13A7" w:rsidRPr="00116787" w:rsidRDefault="001E13A7" w:rsidP="00B41D87">
          <w:pPr>
            <w:pStyle w:val="Corpodeltesto2"/>
            <w:spacing w:after="0" w:line="240" w:lineRule="auto"/>
            <w:rPr>
              <w:rFonts w:ascii="Calibri" w:hAnsi="Calibri" w:cs="Arial"/>
              <w:b/>
              <w:bCs/>
              <w:sz w:val="18"/>
              <w:szCs w:val="18"/>
            </w:rPr>
          </w:pPr>
        </w:p>
      </w:tc>
      <w:tc>
        <w:tcPr>
          <w:tcW w:w="2292" w:type="dxa"/>
        </w:tcPr>
        <w:p w:rsidR="001E13A7" w:rsidRPr="00116787" w:rsidRDefault="001E13A7" w:rsidP="00B41D87">
          <w:pPr>
            <w:rPr>
              <w:rFonts w:ascii="Arial" w:hAnsi="Arial" w:cs="Arial"/>
              <w:b/>
              <w:snapToGrid w:val="0"/>
              <w:color w:val="000000"/>
              <w:sz w:val="18"/>
              <w:szCs w:val="18"/>
            </w:rPr>
          </w:pPr>
        </w:p>
      </w:tc>
    </w:tr>
  </w:tbl>
  <w:p w:rsidR="001E13A7" w:rsidRDefault="001E13A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C1D8B"/>
    <w:multiLevelType w:val="hybridMultilevel"/>
    <w:tmpl w:val="0F242866"/>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1" w15:restartNumberingAfterBreak="0">
    <w:nsid w:val="3F265BFF"/>
    <w:multiLevelType w:val="hybridMultilevel"/>
    <w:tmpl w:val="7D162630"/>
    <w:lvl w:ilvl="0" w:tplc="F8A0B934">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4EB657C5"/>
    <w:multiLevelType w:val="hybridMultilevel"/>
    <w:tmpl w:val="EC8072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FA0"/>
    <w:rsid w:val="00017D01"/>
    <w:rsid w:val="00023181"/>
    <w:rsid w:val="0003587B"/>
    <w:rsid w:val="00037846"/>
    <w:rsid w:val="0008468E"/>
    <w:rsid w:val="000A2181"/>
    <w:rsid w:val="000C76E4"/>
    <w:rsid w:val="000D7513"/>
    <w:rsid w:val="00113E30"/>
    <w:rsid w:val="00122A57"/>
    <w:rsid w:val="00154516"/>
    <w:rsid w:val="001612AC"/>
    <w:rsid w:val="00173458"/>
    <w:rsid w:val="00177300"/>
    <w:rsid w:val="001D2D36"/>
    <w:rsid w:val="001E13A7"/>
    <w:rsid w:val="001F4408"/>
    <w:rsid w:val="00215FDB"/>
    <w:rsid w:val="002839EB"/>
    <w:rsid w:val="002F6DEC"/>
    <w:rsid w:val="00325FDF"/>
    <w:rsid w:val="003E713D"/>
    <w:rsid w:val="00497B10"/>
    <w:rsid w:val="004C2FFF"/>
    <w:rsid w:val="004C762F"/>
    <w:rsid w:val="00510C2C"/>
    <w:rsid w:val="005479E8"/>
    <w:rsid w:val="00596281"/>
    <w:rsid w:val="005C6386"/>
    <w:rsid w:val="00656109"/>
    <w:rsid w:val="006678EB"/>
    <w:rsid w:val="0067070B"/>
    <w:rsid w:val="00684CFC"/>
    <w:rsid w:val="00760EC4"/>
    <w:rsid w:val="007667B6"/>
    <w:rsid w:val="00795FA0"/>
    <w:rsid w:val="007A63BC"/>
    <w:rsid w:val="007D5D2A"/>
    <w:rsid w:val="007F1ACF"/>
    <w:rsid w:val="0080558C"/>
    <w:rsid w:val="00806603"/>
    <w:rsid w:val="008221B7"/>
    <w:rsid w:val="00847C2D"/>
    <w:rsid w:val="00860FEB"/>
    <w:rsid w:val="0086626B"/>
    <w:rsid w:val="00871CDD"/>
    <w:rsid w:val="00906B99"/>
    <w:rsid w:val="0092512F"/>
    <w:rsid w:val="00960921"/>
    <w:rsid w:val="009A1D2E"/>
    <w:rsid w:val="009A72B8"/>
    <w:rsid w:val="009C6A74"/>
    <w:rsid w:val="009D0591"/>
    <w:rsid w:val="00A05E0B"/>
    <w:rsid w:val="00A25969"/>
    <w:rsid w:val="00A303B4"/>
    <w:rsid w:val="00AB6A0B"/>
    <w:rsid w:val="00AE1EEB"/>
    <w:rsid w:val="00AE31FB"/>
    <w:rsid w:val="00B27377"/>
    <w:rsid w:val="00B41D87"/>
    <w:rsid w:val="00B462E7"/>
    <w:rsid w:val="00B47459"/>
    <w:rsid w:val="00B55812"/>
    <w:rsid w:val="00B852E8"/>
    <w:rsid w:val="00B94BB7"/>
    <w:rsid w:val="00BA1410"/>
    <w:rsid w:val="00BB74DE"/>
    <w:rsid w:val="00BB74F7"/>
    <w:rsid w:val="00C33ECC"/>
    <w:rsid w:val="00C43383"/>
    <w:rsid w:val="00CB0F25"/>
    <w:rsid w:val="00D04A9A"/>
    <w:rsid w:val="00D667FE"/>
    <w:rsid w:val="00D903B6"/>
    <w:rsid w:val="00DA1CF2"/>
    <w:rsid w:val="00DA4234"/>
    <w:rsid w:val="00DC497C"/>
    <w:rsid w:val="00DC7A4C"/>
    <w:rsid w:val="00DF6007"/>
    <w:rsid w:val="00E0323E"/>
    <w:rsid w:val="00E57881"/>
    <w:rsid w:val="00E60488"/>
    <w:rsid w:val="00E673DA"/>
    <w:rsid w:val="00E92208"/>
    <w:rsid w:val="00E94C2A"/>
    <w:rsid w:val="00EA4C32"/>
    <w:rsid w:val="00EB7FF9"/>
    <w:rsid w:val="00F24107"/>
    <w:rsid w:val="00F30B3A"/>
    <w:rsid w:val="00F53599"/>
    <w:rsid w:val="00F604B0"/>
    <w:rsid w:val="00F62623"/>
    <w:rsid w:val="00F74058"/>
    <w:rsid w:val="00F75FE3"/>
    <w:rsid w:val="00F94FF4"/>
    <w:rsid w:val="00F96C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276F0"/>
  <w15:docId w15:val="{AC1C98D4-5C8F-423E-A8BB-1FA7F4B76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47C2D"/>
  </w:style>
  <w:style w:type="paragraph" w:styleId="Titolo1">
    <w:name w:val="heading 1"/>
    <w:basedOn w:val="Normale"/>
    <w:link w:val="Titolo1Carattere"/>
    <w:uiPriority w:val="9"/>
    <w:qFormat/>
    <w:rsid w:val="00795F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95FA0"/>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795FA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95FA0"/>
    <w:rPr>
      <w:b/>
      <w:bCs/>
    </w:rPr>
  </w:style>
  <w:style w:type="paragraph" w:styleId="Intestazione">
    <w:name w:val="header"/>
    <w:basedOn w:val="Normale"/>
    <w:link w:val="IntestazioneCarattere"/>
    <w:uiPriority w:val="99"/>
    <w:unhideWhenUsed/>
    <w:rsid w:val="00684C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4CFC"/>
  </w:style>
  <w:style w:type="paragraph" w:styleId="Pidipagina">
    <w:name w:val="footer"/>
    <w:basedOn w:val="Normale"/>
    <w:link w:val="PidipaginaCarattere"/>
    <w:uiPriority w:val="99"/>
    <w:unhideWhenUsed/>
    <w:rsid w:val="00684C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4CFC"/>
  </w:style>
  <w:style w:type="paragraph" w:styleId="Titolo">
    <w:name w:val="Title"/>
    <w:basedOn w:val="Normale"/>
    <w:link w:val="TitoloCarattere"/>
    <w:qFormat/>
    <w:rsid w:val="00684CFC"/>
    <w:pPr>
      <w:spacing w:after="0" w:line="240" w:lineRule="auto"/>
      <w:jc w:val="center"/>
    </w:pPr>
    <w:rPr>
      <w:rFonts w:ascii="Times New Roman" w:eastAsia="Times New Roman" w:hAnsi="Times New Roman" w:cs="Times New Roman"/>
      <w:sz w:val="32"/>
      <w:szCs w:val="24"/>
      <w:lang w:eastAsia="it-IT"/>
    </w:rPr>
  </w:style>
  <w:style w:type="character" w:customStyle="1" w:styleId="TitoloCarattere">
    <w:name w:val="Titolo Carattere"/>
    <w:basedOn w:val="Carpredefinitoparagrafo"/>
    <w:link w:val="Titolo"/>
    <w:rsid w:val="00684CFC"/>
    <w:rPr>
      <w:rFonts w:ascii="Times New Roman" w:eastAsia="Times New Roman" w:hAnsi="Times New Roman" w:cs="Times New Roman"/>
      <w:sz w:val="32"/>
      <w:szCs w:val="24"/>
      <w:lang w:eastAsia="it-IT"/>
    </w:rPr>
  </w:style>
  <w:style w:type="paragraph" w:styleId="Corpodeltesto2">
    <w:name w:val="Body Text 2"/>
    <w:basedOn w:val="Normale"/>
    <w:link w:val="Corpodeltesto2Carattere"/>
    <w:rsid w:val="00684CFC"/>
    <w:pPr>
      <w:spacing w:after="120" w:line="480" w:lineRule="auto"/>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rsid w:val="00684CFC"/>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684CF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4CFC"/>
    <w:rPr>
      <w:rFonts w:ascii="Tahoma" w:hAnsi="Tahoma" w:cs="Tahoma"/>
      <w:sz w:val="16"/>
      <w:szCs w:val="16"/>
    </w:rPr>
  </w:style>
  <w:style w:type="paragraph" w:styleId="Paragrafoelenco">
    <w:name w:val="List Paragraph"/>
    <w:basedOn w:val="Normale"/>
    <w:uiPriority w:val="34"/>
    <w:qFormat/>
    <w:rsid w:val="00B47459"/>
    <w:pPr>
      <w:ind w:left="720"/>
      <w:contextualSpacing/>
    </w:pPr>
  </w:style>
  <w:style w:type="table" w:styleId="Grigliatabella">
    <w:name w:val="Table Grid"/>
    <w:basedOn w:val="Tabellanormale"/>
    <w:uiPriority w:val="59"/>
    <w:rsid w:val="00122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235983">
      <w:bodyDiv w:val="1"/>
      <w:marLeft w:val="0"/>
      <w:marRight w:val="0"/>
      <w:marTop w:val="0"/>
      <w:marBottom w:val="0"/>
      <w:divBdr>
        <w:top w:val="none" w:sz="0" w:space="0" w:color="auto"/>
        <w:left w:val="none" w:sz="0" w:space="0" w:color="auto"/>
        <w:bottom w:val="none" w:sz="0" w:space="0" w:color="auto"/>
        <w:right w:val="none" w:sz="0" w:space="0" w:color="auto"/>
      </w:divBdr>
    </w:div>
    <w:div w:id="148898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2058</Words>
  <Characters>11737</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Dirigente</cp:lastModifiedBy>
  <cp:revision>5</cp:revision>
  <cp:lastPrinted>2017-09-14T10:04:00Z</cp:lastPrinted>
  <dcterms:created xsi:type="dcterms:W3CDTF">2018-09-17T10:33:00Z</dcterms:created>
  <dcterms:modified xsi:type="dcterms:W3CDTF">2018-09-18T07:52:00Z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2044934747</vt:i4>
  </property>
</Properties>
</file>